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highlight w:val="none"/>
        </w:rPr>
      </w:r>
      <w:r>
        <w:rPr>
          <w:b/>
          <w:bCs/>
          <w:i/>
          <w:iCs/>
          <w:color w:val="000000"/>
          <w:sz w:val="24"/>
          <w:szCs w:val="24"/>
          <w:highlight w:val="none"/>
        </w:rPr>
      </w:r>
      <w:r>
        <w:rPr>
          <w:b/>
          <w:bCs/>
          <w:i/>
          <w:color w:val="000000"/>
          <w:sz w:val="24"/>
          <w:szCs w:val="24"/>
        </w:rPr>
      </w:r>
    </w:p>
    <w:p>
      <w:pPr>
        <w:jc w:val="both"/>
        <w:rPr>
          <w:b/>
          <w:bCs/>
          <w:i/>
          <w:iCs/>
          <w:color w:val="000000"/>
          <w:sz w:val="24"/>
          <w:szCs w:val="24"/>
          <w:highlight w:val="none"/>
        </w:rPr>
      </w:pPr>
      <w:r/>
      <w:bookmarkStart w:id="0" w:name="_Toc5804740"/>
      <w:r>
        <w:rPr>
          <w:b/>
          <w:bCs/>
          <w:i/>
          <w:iCs/>
          <w:color w:val="000000"/>
          <w:sz w:val="24"/>
          <w:szCs w:val="24"/>
        </w:rPr>
        <w:t xml:space="preserve">СОГЛАСИЕ НА ЗАПРОС ДАННЫХ (ПОЛУЧЕНИЕ КРЕДИТНОГО ОТЧЕТА) В БЮРО КРЕДИТНЫХ ИСТОРИЙ И НА ОБРАБОТКУ ПЕРСОНАЛЬНЫХ ДАННЫХ</w:t>
      </w:r>
      <w:bookmarkEnd w:id="0"/>
      <w:r>
        <w:rPr>
          <w:b/>
          <w:bCs/>
          <w:i/>
          <w:iCs/>
          <w:color w:val="000000"/>
          <w:sz w:val="24"/>
          <w:szCs w:val="24"/>
          <w:highlight w:val="none"/>
        </w:rPr>
      </w:r>
      <w:r>
        <w:rPr>
          <w:b/>
          <w:bCs/>
          <w:i/>
          <w:iCs/>
          <w:color w:val="000000"/>
          <w:sz w:val="24"/>
          <w:szCs w:val="24"/>
          <w:highlight w:val="none"/>
        </w:rPr>
      </w:r>
    </w:p>
    <w:p>
      <w:pPr>
        <w:jc w:val="both"/>
      </w:pPr>
      <w:r/>
      <w:r/>
    </w:p>
    <w:p>
      <w:pPr>
        <w:jc w:val="both"/>
        <w:rPr>
          <w:i/>
        </w:rPr>
      </w:pPr>
      <w:r>
        <w:rPr>
          <w:i/>
        </w:rPr>
        <w:t xml:space="preserve">Данная форма Согласия применяется </w:t>
      </w:r>
      <w:r>
        <w:rPr>
          <w:i/>
        </w:rPr>
        <w:t xml:space="preserve"> </w:t>
      </w:r>
      <w:r>
        <w:rPr>
          <w:i/>
        </w:rPr>
        <w:t xml:space="preserve">для клиентов</w:t>
      </w:r>
      <w:r>
        <w:rPr>
          <w:i/>
        </w:rPr>
        <w:t xml:space="preserve"> – юридических лиц</w:t>
      </w:r>
      <w:r>
        <w:rPr>
          <w:i/>
        </w:rPr>
        <w:t xml:space="preserve"> всех сегментов</w:t>
      </w:r>
      <w:r>
        <w:rPr>
          <w:i/>
        </w:rPr>
        <w:t xml:space="preserve"> </w:t>
      </w:r>
      <w:r>
        <w:rPr>
          <w:i/>
        </w:rPr>
        <w:t xml:space="preserve">и</w:t>
      </w:r>
      <w:r>
        <w:rPr>
          <w:i/>
        </w:rPr>
        <w:t xml:space="preserve"> включает согласие самого Клиента и его единоличного исполнительного органа.</w:t>
      </w:r>
      <w:r>
        <w:rPr>
          <w:i/>
        </w:rPr>
      </w:r>
      <w:r>
        <w:rPr>
          <w:i/>
        </w:rPr>
      </w:r>
    </w:p>
    <w:p>
      <w:pPr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jc w:val="both"/>
      </w:pPr>
      <w:r>
        <w:t xml:space="preserve">Дата: ____________</w:t>
      </w:r>
      <w:r/>
    </w:p>
    <w:p>
      <w:pPr>
        <w:jc w:val="both"/>
      </w:pPr>
      <w:r/>
      <w:r/>
    </w:p>
    <w:p>
      <w:pPr>
        <w:jc w:val="both"/>
        <w:rPr>
          <w:rFonts w:ascii="Garamond" w:hAnsi="Garamond"/>
          <w:i/>
          <w:color w:val="0000ff"/>
        </w:rPr>
      </w:pPr>
      <w:r>
        <w:rPr>
          <w:bCs/>
          <w:iCs/>
          <w:color w:val="000000"/>
        </w:rPr>
        <w:t xml:space="preserve">1. </w:t>
      </w:r>
      <w:r>
        <w:rPr>
          <w:bCs/>
          <w:iCs/>
          <w:color w:val="000000"/>
        </w:rPr>
        <w:t xml:space="preserve">Настоящим</w:t>
      </w:r>
      <w:r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  <w:shd w:val="clear" w:color="auto" w:fill="d9d9d9"/>
        </w:rPr>
        <w:t xml:space="preserve">____________________________________</w:t>
      </w:r>
      <w:r>
        <w:rPr>
          <w:bCs/>
          <w:i/>
          <w:iCs/>
          <w:color w:val="000000"/>
          <w:sz w:val="24"/>
          <w:szCs w:val="24"/>
        </w:rPr>
        <w:t xml:space="preserve"> (</w:t>
      </w:r>
      <w:r>
        <w:rPr>
          <w:rFonts w:ascii="Garamond" w:hAnsi="Garamond"/>
          <w:i/>
          <w:color w:val="0000ff"/>
        </w:rPr>
        <w:t xml:space="preserve">указывается полное и сокращенное наименование </w:t>
      </w:r>
      <w:r>
        <w:rPr>
          <w:rFonts w:ascii="Garamond" w:hAnsi="Garamond"/>
          <w:i/>
          <w:color w:val="0000ff"/>
        </w:rPr>
        <w:t xml:space="preserve">юридического лица (далее - </w:t>
      </w:r>
      <w:r>
        <w:rPr>
          <w:rFonts w:ascii="Garamond" w:hAnsi="Garamond"/>
          <w:i/>
          <w:color w:val="0000ff"/>
        </w:rPr>
        <w:t xml:space="preserve">ЮЛ</w:t>
      </w:r>
      <w:r>
        <w:rPr>
          <w:rFonts w:ascii="Garamond" w:hAnsi="Garamond"/>
          <w:i/>
          <w:color w:val="0000ff"/>
        </w:rPr>
        <w:t xml:space="preserve">),</w:t>
      </w:r>
      <w:r>
        <w:rPr>
          <w:rFonts w:ascii="Garamond" w:hAnsi="Garamond"/>
          <w:i/>
          <w:color w:val="0000ff"/>
        </w:rPr>
        <w:t xml:space="preserve"> </w:t>
      </w:r>
      <w:r>
        <w:rPr>
          <w:rFonts w:ascii="Garamond" w:hAnsi="Garamond"/>
          <w:i/>
          <w:color w:val="0000ff"/>
        </w:rPr>
        <w:t xml:space="preserve">а также фирменное наименование и наименование на одном из языков народов Р</w:t>
      </w:r>
      <w:r>
        <w:rPr>
          <w:rFonts w:ascii="Garamond" w:hAnsi="Garamond"/>
          <w:i/>
          <w:color w:val="0000ff"/>
        </w:rPr>
        <w:t xml:space="preserve">оссийской </w:t>
      </w:r>
      <w:r>
        <w:rPr>
          <w:rFonts w:ascii="Garamond" w:hAnsi="Garamond"/>
          <w:i/>
          <w:color w:val="0000ff"/>
        </w:rPr>
        <w:t xml:space="preserve">Ф</w:t>
      </w:r>
      <w:r>
        <w:rPr>
          <w:rFonts w:ascii="Garamond" w:hAnsi="Garamond"/>
          <w:i/>
          <w:color w:val="0000ff"/>
        </w:rPr>
        <w:t xml:space="preserve">едерации</w:t>
      </w:r>
      <w:r>
        <w:rPr>
          <w:rFonts w:ascii="Garamond" w:hAnsi="Garamond"/>
          <w:i/>
          <w:color w:val="0000ff"/>
        </w:rPr>
        <w:t xml:space="preserve"> и (или) иностранном языке (в случае, если таковые имеются) с указанием организационно-правовой формы</w:t>
      </w:r>
      <w:r>
        <w:rPr>
          <w:rFonts w:ascii="Garamond" w:hAnsi="Garamond"/>
          <w:i/>
          <w:color w:val="0000ff"/>
        </w:rPr>
        <w:t xml:space="preserve">)</w:t>
      </w:r>
      <w:r>
        <w:rPr>
          <w:rFonts w:ascii="Garamond" w:hAnsi="Garamond"/>
          <w:i/>
          <w:color w:val="0000ff"/>
        </w:rPr>
      </w:r>
      <w:r>
        <w:rPr>
          <w:rFonts w:ascii="Garamond" w:hAnsi="Garamond"/>
          <w:i/>
          <w:color w:val="0000f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5"/>
        <w:gridCol w:w="3054"/>
        <w:gridCol w:w="1774"/>
        <w:gridCol w:w="1896"/>
      </w:tblGrid>
      <w:tr>
        <w:tblPrEx/>
        <w:trPr/>
        <w:tc>
          <w:tcPr>
            <w:shd w:val="clear" w:color="auto" w:fill="auto"/>
            <w:tcW w:w="2335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ОГРН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3054" w:type="dxa"/>
            <w:textDirection w:val="lrTb"/>
            <w:noWrap w:val="false"/>
          </w:tcPr>
          <w:p>
            <w:pPr>
              <w:jc w:val="both"/>
              <w:rPr>
                <w:rFonts w:ascii="Garamond" w:hAnsi="Garamond"/>
                <w:color w:val="0000ff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rFonts w:ascii="Garamond" w:hAnsi="Garamond"/>
                <w:color w:val="0000ff"/>
              </w:rPr>
            </w:r>
            <w:r>
              <w:rPr>
                <w:rFonts w:ascii="Garamond" w:hAnsi="Garamond"/>
                <w:color w:val="0000ff"/>
              </w:rPr>
            </w:r>
          </w:p>
        </w:tc>
        <w:tc>
          <w:tcPr>
            <w:shd w:val="clear" w:color="auto" w:fill="auto"/>
            <w:tcW w:w="177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896" w:type="dxa"/>
            <w:textDirection w:val="lrTb"/>
            <w:noWrap w:val="false"/>
          </w:tcPr>
          <w:p>
            <w:pPr>
              <w:jc w:val="both"/>
              <w:rPr>
                <w:rFonts w:ascii="Garamond" w:hAnsi="Garamond"/>
                <w:color w:val="0000ff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rFonts w:ascii="Garamond" w:hAnsi="Garamond"/>
                <w:color w:val="0000ff"/>
              </w:rPr>
            </w:r>
            <w:r>
              <w:rPr>
                <w:rFonts w:ascii="Garamond" w:hAnsi="Garamond"/>
                <w:color w:val="0000ff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9059" w:type="dxa"/>
            <w:textDirection w:val="lrTb"/>
            <w:noWrap w:val="false"/>
          </w:tcPr>
          <w:p>
            <w:pPr>
              <w:jc w:val="both"/>
              <w:rPr>
                <w:rFonts w:ascii="Garamond" w:hAnsi="Garamond"/>
                <w:color w:val="0000ff"/>
              </w:rPr>
            </w:pPr>
            <w:r>
              <w:rPr>
                <w:color w:val="000000"/>
              </w:rPr>
              <w:t xml:space="preserve">Адрес местонахождения постоянно действующего исполнительного органа ЮЛ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ff"/>
                <w:sz w:val="20"/>
                <w:szCs w:val="20"/>
                <w:lang w:eastAsia="ar-SA"/>
              </w:rPr>
              <w:t xml:space="preserve">(иного органа или лица, уполномоченных выступать от имени ЮЛ в силу закона, иного правового акта или учредительного документа)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</w:t>
            </w:r>
            <w:r>
              <w:rPr>
                <w:rFonts w:ascii="Garamond" w:hAnsi="Garamond"/>
                <w:color w:val="0000ff"/>
              </w:rPr>
            </w:r>
            <w:r>
              <w:rPr>
                <w:rFonts w:ascii="Garamond" w:hAnsi="Garamond"/>
                <w:color w:val="0000ff"/>
              </w:rPr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 xml:space="preserve">(далее - Субъект кредитной истории</w:t>
      </w:r>
      <w:r>
        <w:rPr>
          <w:color w:val="000000"/>
        </w:rPr>
        <w:t xml:space="preserve">), 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i/>
          <w:color w:val="0000ff"/>
        </w:rPr>
        <w:t xml:space="preserve">следующая информация (сведения о реорганизации) указывается при наличии: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both"/>
        <w:rPr>
          <w:color w:val="000000"/>
        </w:rPr>
      </w:pPr>
      <w:r>
        <w:rPr>
          <w:color w:val="000000"/>
          <w:highlight w:val="none"/>
        </w:rPr>
      </w:r>
      <w:r>
        <w:t xml:space="preserve">сведения о реорганизации:</w:t>
      </w:r>
      <w:r>
        <w:rPr>
          <w:i/>
        </w:rPr>
        <w:t xml:space="preserve"> </w:t>
      </w:r>
      <w:r>
        <w:rPr>
          <w:i/>
          <w:color w:val="0000ff"/>
        </w:rPr>
        <w:t xml:space="preserve">полное и сокращенное наименование реорганизованного юридического лица (а также фирменное наименование и наименование на одном из языков на</w:t>
      </w:r>
      <w:r>
        <w:rPr>
          <w:i/>
          <w:color w:val="0000ff"/>
        </w:rPr>
        <w:t xml:space="preserve">родов Российской Федерации и (или) иностранном языке (в случае, если таковые имеются)</w:t>
      </w:r>
      <w:r>
        <w:rPr>
          <w:i/>
          <w:color w:val="000000"/>
        </w:rPr>
        <w:t xml:space="preserve"> </w:t>
      </w:r>
      <w:r>
        <w:rPr>
          <w:bCs/>
          <w:i/>
          <w:iCs/>
          <w:color w:val="000000"/>
          <w:shd w:val="clear" w:color="auto" w:fill="d9d9d9"/>
          <w:lang w:eastAsia="ar-SA"/>
        </w:rPr>
        <w:t xml:space="preserve">_______________________</w:t>
      </w:r>
      <w:r>
        <w:rPr>
          <w:color w:val="000000"/>
        </w:rPr>
        <w:t xml:space="preserve">, ОГРН </w:t>
      </w:r>
      <w:r>
        <w:rPr>
          <w:bCs/>
          <w:i/>
          <w:iCs/>
          <w:color w:val="000000"/>
          <w:shd w:val="clear" w:color="auto" w:fill="d9d9d9"/>
          <w:lang w:eastAsia="ar-SA"/>
        </w:rPr>
        <w:t xml:space="preserve">___________</w:t>
      </w:r>
      <w:r>
        <w:rPr>
          <w:color w:val="000000"/>
        </w:rPr>
        <w:t xml:space="preserve"> </w:t>
      </w:r>
      <w:r>
        <w:rPr>
          <w:i/>
          <w:color w:val="0000ff"/>
        </w:rPr>
        <w:t xml:space="preserve">(</w:t>
      </w:r>
      <w:r>
        <w:rPr>
          <w:i/>
          <w:color w:val="0000ff"/>
        </w:rPr>
        <w:t xml:space="preserve">указывается ОГРН </w:t>
      </w:r>
      <w:r>
        <w:rPr>
          <w:i/>
          <w:color w:val="0000ff"/>
        </w:rPr>
        <w:t xml:space="preserve">реорганизованного юридического лица)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  <w:highlight w:val="none"/>
        </w:rPr>
      </w:pPr>
      <w:r>
        <w:rPr>
          <w:color w:val="000000"/>
        </w:rPr>
      </w:r>
      <w:r>
        <w:rPr>
          <w:color w:val="000000"/>
        </w:rPr>
        <w:t xml:space="preserve">в лице</w:t>
      </w:r>
      <w:r>
        <w:rPr>
          <w:color w:val="000000"/>
        </w:rPr>
        <w:t xml:space="preserve"> </w:t>
      </w:r>
      <w:r>
        <w:rPr>
          <w:bCs/>
          <w:i/>
          <w:iCs/>
          <w:color w:val="000000"/>
          <w:shd w:val="clear" w:color="auto" w:fill="d9d9d9"/>
        </w:rPr>
        <w:t xml:space="preserve">___________________________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(указывается должность и Ф.И.О. единоличного исполнительного органа ЮЛ)</w:t>
      </w:r>
      <w:r>
        <w:rPr>
          <w:color w:val="000000"/>
        </w:rPr>
        <w:t xml:space="preserve">, </w:t>
      </w:r>
      <w:r>
        <w:rPr>
          <w:color w:val="000000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0"/>
          <w:szCs w:val="20"/>
          <w:shd w:val="clear" w:color="auto" w:fill="d9d9d9"/>
          <w:lang w:eastAsia="ar-SA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(устав или иной учредительный документ)</w:t>
      </w:r>
      <w:r>
        <w:rPr>
          <w:color w:val="000000"/>
        </w:rPr>
        <w:t xml:space="preserve">,</w:t>
      </w:r>
      <w:r>
        <w:rPr>
          <w:color w:val="000000"/>
        </w:rPr>
        <w:t xml:space="preserve"> </w:t>
      </w:r>
      <w:r>
        <w:rPr>
          <w:color w:val="000000"/>
        </w:rPr>
        <w:t xml:space="preserve">предоставляет </w:t>
      </w:r>
      <w:r>
        <w:rPr>
          <w:color w:val="000000"/>
        </w:rPr>
        <w:t xml:space="preserve">ООО </w:t>
      </w:r>
      <w:r>
        <w:rPr>
          <w:color w:val="000000"/>
        </w:rPr>
        <w:t xml:space="preserve">«</w:t>
      </w:r>
      <w:r>
        <w:rPr>
          <w:color w:val="000000"/>
        </w:rPr>
        <w:t xml:space="preserve">ФК Бизнес Актив</w:t>
      </w:r>
      <w:r>
        <w:rPr>
          <w:color w:val="000000"/>
        </w:rPr>
        <w:t xml:space="preserve">» (ОГРН </w:t>
      </w:r>
      <w:r>
        <w:t xml:space="preserve">1105042007806</w:t>
      </w:r>
      <w:r>
        <w:rPr>
          <w:color w:val="000000"/>
        </w:rPr>
        <w:t xml:space="preserve">, адрес: </w:t>
      </w:r>
      <w:r>
        <w:t xml:space="preserve">101000, РФ, г. Москва, ул. Маросейка, д.9/2, стр.1, помещ. 1/П</w:t>
      </w:r>
      <w:r>
        <w:rPr>
          <w:color w:val="000000"/>
        </w:rPr>
        <w:t xml:space="preserve">) (далее – </w:t>
      </w:r>
      <w:r>
        <w:rPr>
          <w:color w:val="000000"/>
        </w:rPr>
        <w:t xml:space="preserve">Компания</w:t>
      </w:r>
      <w:r>
        <w:rPr>
          <w:color w:val="000000"/>
        </w:rPr>
        <w:t xml:space="preserve">), </w:t>
      </w:r>
      <w:r>
        <w:rPr>
          <w:color w:val="000000"/>
        </w:rPr>
        <w:t xml:space="preserve">его правопреемникам, в соответствии с Федеральным законом </w:t>
      </w:r>
      <w:r>
        <w:rPr>
          <w:color w:val="000000"/>
        </w:rPr>
        <w:t xml:space="preserve">«О кредитных историях»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запрос данных (получение кредитного отчета)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отношении Субъекта кредитной истории в бюро кредитных историй в любых целях, включая</w:t>
      </w:r>
      <w:r>
        <w:rPr>
          <w:color w:val="000000"/>
        </w:rPr>
        <w:t xml:space="preserve"> </w:t>
      </w:r>
      <w:r>
        <w:rPr>
          <w:color w:val="000000"/>
        </w:rPr>
        <w:t xml:space="preserve">следующи</w:t>
      </w:r>
      <w:r>
        <w:rPr>
          <w:color w:val="000000"/>
        </w:rPr>
        <w:t xml:space="preserve">е</w:t>
      </w:r>
      <w:r>
        <w:rPr>
          <w:color w:val="000000"/>
        </w:rPr>
        <w:t xml:space="preserve"> цел</w:t>
      </w:r>
      <w:r>
        <w:rPr>
          <w:color w:val="000000"/>
        </w:rPr>
        <w:t xml:space="preserve">и</w:t>
      </w:r>
      <w:r>
        <w:rPr>
          <w:color w:val="000000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принятие решения о возможности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 любых договоров между Субъектом кредитной истории и </w:t>
      </w:r>
      <w:r>
        <w:rPr>
          <w:color w:val="000000"/>
        </w:rPr>
        <w:t xml:space="preserve">Компанией </w:t>
      </w:r>
      <w:r>
        <w:rPr>
          <w:color w:val="000000"/>
        </w:rPr>
        <w:t xml:space="preserve">и</w:t>
      </w:r>
      <w:r>
        <w:rPr>
          <w:color w:val="000000"/>
        </w:rPr>
        <w:t xml:space="preserve"> (</w:t>
      </w:r>
      <w:r>
        <w:rPr>
          <w:color w:val="000000"/>
        </w:rPr>
        <w:t xml:space="preserve">или</w:t>
      </w:r>
      <w:r>
        <w:rPr>
          <w:color w:val="000000"/>
        </w:rPr>
        <w:t xml:space="preserve">)</w:t>
      </w:r>
      <w:r>
        <w:rPr>
          <w:color w:val="000000"/>
        </w:rPr>
        <w:t xml:space="preserve"> между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 лицами, являющимися материнскими, дочерними, зависимыми юридическими лицами по отношению к Субъекту кредитной истории, а также являющимися физическими лицами, входящими в состав участников</w:t>
      </w:r>
      <w:r>
        <w:rPr>
          <w:color w:val="000000"/>
        </w:rPr>
        <w:t xml:space="preserve">, </w:t>
      </w:r>
      <w:r>
        <w:rPr>
          <w:color w:val="000000"/>
        </w:rPr>
        <w:t xml:space="preserve">акционеров</w:t>
      </w:r>
      <w:r>
        <w:rPr>
          <w:color w:val="000000"/>
        </w:rPr>
        <w:t xml:space="preserve">, </w:t>
      </w:r>
      <w:r>
        <w:rPr>
          <w:color w:val="000000"/>
        </w:rPr>
        <w:t xml:space="preserve">органов управления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фактических бенефициаров Субъекта кредитной истории;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проведение финансового анализа, оценки платежеспособности, наличия и размера задолженности Субъекта кредитной истории перед третьими лицами, в т</w:t>
      </w:r>
      <w:r>
        <w:rPr>
          <w:color w:val="000000"/>
        </w:rPr>
        <w:t xml:space="preserve">ом числе</w:t>
      </w:r>
      <w:r>
        <w:rPr>
          <w:color w:val="000000"/>
        </w:rPr>
        <w:t xml:space="preserve"> для формирования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предложений о предоставлении </w:t>
      </w:r>
      <w:r>
        <w:rPr>
          <w:color w:val="000000"/>
        </w:rPr>
        <w:t xml:space="preserve">факторинговых </w:t>
      </w:r>
      <w:r>
        <w:rPr>
          <w:color w:val="000000"/>
        </w:rPr>
        <w:t xml:space="preserve">продуктов.</w:t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2336"/>
        <w:gridCol w:w="2317"/>
        <w:gridCol w:w="2337"/>
      </w:tblGrid>
      <w:tr>
        <w:tblPrEx/>
        <w:trPr/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Настоящим я,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, дата рождения</w:t>
            </w:r>
            <w:r/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место рождения:</w:t>
            </w:r>
            <w:r/>
          </w:p>
        </w:tc>
        <w:tc>
          <w:tcPr>
            <w:gridSpan w:val="3"/>
            <w:shd w:val="clear" w:color="auto" w:fill="auto"/>
            <w:tcW w:w="7009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адрес регистрации:</w:t>
            </w:r>
            <w:r/>
          </w:p>
        </w:tc>
        <w:tc>
          <w:tcPr>
            <w:gridSpan w:val="3"/>
            <w:shd w:val="clear" w:color="auto" w:fill="auto"/>
            <w:tcW w:w="7009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паспортные данные: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дата выдачи</w:t>
            </w:r>
            <w:r/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выдан: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код подразделения</w:t>
            </w:r>
            <w:r/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t xml:space="preserve">ИНН: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контактный телефон:</w:t>
            </w:r>
            <w:r/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e-mail: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  <w:rPr>
                <w:bCs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bCs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bCs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33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доп. 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елефон: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33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  <w:p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</w:p>
        </w:tc>
      </w:tr>
      <w:tr>
        <w:tblPrEx/>
        <w:trPr/>
        <w:tc>
          <w:tcPr>
            <w:shd w:val="clear" w:color="ffffff" w:fill="ffffff"/>
            <w:tcW w:w="233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  <w:t xml:space="preserve">СНИЛС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336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bCs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bCs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337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 xml:space="preserve">(далее – Субъект кредитной истории-2), </w:t>
      </w:r>
      <w:r>
        <w:rPr>
          <w:color w:val="000000"/>
        </w:rPr>
        <w:t xml:space="preserve">заявляю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о своем согласии </w:t>
      </w:r>
      <w:r>
        <w:rPr>
          <w:color w:val="000000"/>
        </w:rPr>
        <w:t xml:space="preserve">с</w:t>
      </w:r>
      <w:r>
        <w:rPr>
          <w:color w:val="000000"/>
        </w:rPr>
        <w:t xml:space="preserve"> </w:t>
      </w:r>
      <w:r>
        <w:rPr>
          <w:color w:val="000000"/>
        </w:rPr>
        <w:t xml:space="preserve">нижеследующим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Настоящим Субъект кредитной истории-2 в соответствии с Федеральным законом </w:t>
      </w:r>
      <w:r>
        <w:rPr>
          <w:color w:val="000000"/>
        </w:rPr>
        <w:t xml:space="preserve">«О кредитных историях» предоставляет </w:t>
      </w:r>
      <w:r>
        <w:rPr>
          <w:color w:val="000000"/>
        </w:rPr>
        <w:t xml:space="preserve">Компани</w:t>
      </w:r>
      <w:r>
        <w:rPr>
          <w:color w:val="000000"/>
        </w:rPr>
        <w:t xml:space="preserve">и</w:t>
      </w:r>
      <w:r>
        <w:rPr>
          <w:color w:val="000000"/>
        </w:rPr>
        <w:t xml:space="preserve">, а также его правопреемникам,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запрос данных (получение кредитного отчета) </w:t>
      </w:r>
      <w:r>
        <w:rPr>
          <w:color w:val="000000"/>
        </w:rPr>
        <w:t xml:space="preserve">Компанией </w:t>
      </w:r>
      <w:r>
        <w:rPr>
          <w:color w:val="000000"/>
        </w:rPr>
        <w:t xml:space="preserve">в отношении Субъекта кредитной истории-2 в </w:t>
      </w:r>
      <w:r>
        <w:rPr>
          <w:color w:val="000000"/>
        </w:rPr>
        <w:t xml:space="preserve">Б</w:t>
      </w:r>
      <w:r>
        <w:rPr>
          <w:color w:val="000000"/>
        </w:rPr>
        <w:t xml:space="preserve">юро кредитных историй в любых целях, включая следующи</w:t>
      </w:r>
      <w:r>
        <w:rPr>
          <w:color w:val="000000"/>
        </w:rPr>
        <w:t xml:space="preserve">е</w:t>
      </w:r>
      <w:r>
        <w:rPr>
          <w:color w:val="000000"/>
        </w:rPr>
        <w:t xml:space="preserve"> цел</w:t>
      </w:r>
      <w:r>
        <w:rPr>
          <w:color w:val="000000"/>
        </w:rPr>
        <w:t xml:space="preserve">и</w:t>
      </w:r>
      <w:r>
        <w:rPr>
          <w:color w:val="000000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принятие решения о возможности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 любых договоров между Субъектом кредитной истории-2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</w:t>
      </w:r>
      <w:r>
        <w:rPr>
          <w:color w:val="000000"/>
        </w:rPr>
        <w:t xml:space="preserve"> (</w:t>
      </w:r>
      <w:r>
        <w:rPr>
          <w:color w:val="000000"/>
        </w:rPr>
        <w:t xml:space="preserve">или</w:t>
      </w:r>
      <w:r>
        <w:rPr>
          <w:color w:val="000000"/>
        </w:rPr>
        <w:t xml:space="preserve">)</w:t>
      </w:r>
      <w:r>
        <w:rPr>
          <w:color w:val="000000"/>
        </w:rPr>
        <w:t xml:space="preserve"> между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 лицами, связанными с Субъектом кредитной истории-2, включая юридических лиц, в состав органов управления которых входит Субъект кредитной истории-2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является Субъект кредитной истории-2, а также включая супругов и родственников Субъекта кредитной истории-2;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проведение финансового анализа, оценки платежеспособности, наличия и размера задолженности Субъекта кредитной истории-2 перед третьими лицами, в том числе для формирования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предложений о предоставлении </w:t>
      </w:r>
      <w:r>
        <w:rPr>
          <w:color w:val="000000"/>
        </w:rPr>
        <w:t xml:space="preserve">факторинговых</w:t>
      </w:r>
      <w:r>
        <w:rPr>
          <w:color w:val="000000"/>
        </w:rPr>
        <w:t xml:space="preserve"> продуктов.</w:t>
      </w:r>
      <w:r>
        <w:rPr>
          <w:color w:val="000000"/>
        </w:rPr>
      </w:r>
      <w:r>
        <w:rPr>
          <w:color w:val="000000"/>
        </w:rPr>
      </w:r>
    </w:p>
    <w:p>
      <w:pPr>
        <w:pStyle w:val="925"/>
        <w:jc w:val="both"/>
        <w:rPr>
          <w:color w:val="000000"/>
        </w:rPr>
      </w:pPr>
      <w:r>
        <w:rPr>
          <w:color w:val="000000"/>
        </w:rPr>
        <w:t xml:space="preserve">2. В соответствии с Федеральным законом </w:t>
      </w:r>
      <w:r>
        <w:rPr>
          <w:color w:val="000000"/>
        </w:rPr>
        <w:t xml:space="preserve">«О персональных данных»  </w:t>
      </w:r>
      <w:r>
        <w:rPr>
          <w:color w:val="000000"/>
        </w:rPr>
        <w:t xml:space="preserve">я, Субъект кредитной истории – 2</w:t>
      </w:r>
      <w:r>
        <w:rPr>
          <w:color w:val="000000"/>
        </w:rPr>
        <w:t xml:space="preserve">,</w:t>
      </w:r>
      <w:r>
        <w:rPr>
          <w:color w:val="000000"/>
        </w:rPr>
        <w:t xml:space="preserve"> </w:t>
      </w:r>
      <w:r>
        <w:rPr>
          <w:color w:val="000000"/>
        </w:rPr>
        <w:t xml:space="preserve">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</w:t>
      </w:r>
      <w:r>
        <w:rPr>
          <w:color w:val="000000"/>
        </w:rPr>
        <w:t xml:space="preserve"> на осуществление со всеми персональными данными, указанными в настоящем </w:t>
      </w:r>
      <w:r>
        <w:rPr>
          <w:color w:val="000000"/>
        </w:rPr>
        <w:t xml:space="preserve">с</w:t>
      </w:r>
      <w:r>
        <w:rPr>
          <w:color w:val="000000"/>
        </w:rPr>
        <w:t xml:space="preserve">огласии, а также в представленных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документах, следующей обработки: сбор, запись, систематизация, накопление, уточнение (обновление, изменение), извлечение, использование, передача (</w:t>
      </w:r>
      <w:r>
        <w:rPr>
          <w:color w:val="000000"/>
        </w:rPr>
        <w:t xml:space="preserve">предоставление, доступ (в том числе при поручении обработки персональных данных третьим лицам</w:t>
      </w:r>
      <w:r>
        <w:rPr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включая лиц, указанных в списке партнеров Компании, размещенном на официальном сайте Компании</w:t>
      </w:r>
      <w:r>
        <w:rPr>
          <w:color w:val="000000"/>
        </w:rPr>
        <w:t xml:space="preserve">), обезличивание, блокирование, удаление, уничтожение, хранение и перевозка (в том числе при поручении хранения и перевозки третьим лицам) (далее – обработка).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Я уведомлен и согласен с тем, что обработка персональных данных осуществляется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(и уполномоченными лицами) на бумажных и электронных носителях с использованием и без использования средств автоматизации. При этом целями предоставления и обработки персональных данных являются в том числе: принятие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</w:t>
      </w:r>
      <w:r>
        <w:rPr>
          <w:color w:val="000000"/>
        </w:rPr>
        <w:t xml:space="preserve">факторингового</w:t>
      </w:r>
      <w:r>
        <w:rPr>
          <w:color w:val="000000"/>
        </w:rPr>
        <w:t xml:space="preserve"> или иного продукта, в том числе </w:t>
      </w:r>
      <w:r>
        <w:rPr>
          <w:color w:val="000000"/>
        </w:rPr>
        <w:t xml:space="preserve">путем автоматизированной обработки персональных данных; получение заключений, консультаций в любой форме, касающихся принятия указанного решения, исполнения договоров, заключенных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 а также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лицами, связанными с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ними</w:t>
      </w:r>
      <w:r>
        <w:rPr>
          <w:color w:val="000000"/>
        </w:rPr>
        <w:t xml:space="preserve">, </w:t>
      </w:r>
      <w:r>
        <w:rPr>
          <w:color w:val="000000"/>
        </w:rPr>
        <w:t xml:space="preserve">с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</w:t>
      </w:r>
      <w:r>
        <w:rPr>
          <w:color w:val="000000"/>
        </w:rPr>
        <w:t xml:space="preserve"> включая юридических лиц, в состав органов управления которых я вхожу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являюсь, а также </w:t>
      </w:r>
      <w:r>
        <w:rPr>
          <w:color w:val="000000"/>
        </w:rPr>
        <w:t xml:space="preserve">моего (-ю) супруга (-у) и родственников (далее – Договор); проверка достоверности сведений, указанных мной при обращении в </w:t>
      </w:r>
      <w:r>
        <w:rPr>
          <w:color w:val="000000"/>
        </w:rPr>
        <w:t xml:space="preserve">Компанию </w:t>
      </w:r>
      <w:r>
        <w:rPr>
          <w:color w:val="000000"/>
        </w:rPr>
        <w:t xml:space="preserve">и в предоставленных документах; совершение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</w:t>
      </w:r>
      <w:r>
        <w:rPr>
          <w:color w:val="000000"/>
        </w:rPr>
        <w:t xml:space="preserve">а осуществление банковских операций</w:t>
      </w:r>
      <w:r>
        <w:rPr>
          <w:color w:val="000000"/>
        </w:rPr>
        <w:t xml:space="preserve">); истребование (погашение, взыскание) задолженности по Договору; хранение и перевозка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 в любые бюро кредитных историй во исполнение договоров оказания услуг, заключенных с такими бюро кредитных историй</w:t>
      </w:r>
      <w:r>
        <w:rPr>
          <w:color w:val="000000"/>
        </w:rPr>
        <w:t xml:space="preserve">, </w:t>
      </w:r>
      <w:r>
        <w:rPr>
          <w:color w:val="000000"/>
        </w:rPr>
        <w:t xml:space="preserve">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кредитоспособности).</w:t>
      </w:r>
      <w:r>
        <w:rPr>
          <w:color w:val="000000"/>
        </w:rPr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  <w:t xml:space="preserve">Настоящим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обработку персональных данных, указанных в настоящем </w:t>
      </w:r>
      <w:r>
        <w:rPr>
          <w:color w:val="000000"/>
        </w:rPr>
        <w:t xml:space="preserve">с</w:t>
      </w:r>
      <w:r>
        <w:rPr>
          <w:color w:val="000000"/>
        </w:rPr>
        <w:t xml:space="preserve">огласии, а также в представленных документах в целях продвижения на рынке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 осуществления со мной прямых контактов с помощью средств связи. </w:t>
      </w:r>
      <w:r>
        <w:rPr>
          <w:color w:val="000000"/>
        </w:rPr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  <w:t xml:space="preserve">Настоящее согласие на обработку персональных данных действует до полного исполнения обязательств по Договору перед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случае заключения такого Договора, а также в течение последующих 5 (пяти) лет, либо в течение 5 (пяти) лет с даты принятия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отрицательного решения по вопросу заключения Договора. По истечении указанного срока действие согласия считается продленным на каждые следующие 5 (Пять) лет при условии отсутствия 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сведений о его отзыве мной. В случае отзыва мной согласия уполномочиваю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уничтожить мои персональные данные, за исключением</w:t>
      </w:r>
      <w:r>
        <w:rPr>
          <w:color w:val="000000"/>
        </w:rPr>
        <w:t xml:space="preserve"> </w:t>
      </w:r>
      <w:r>
        <w:rPr>
          <w:color w:val="000000"/>
        </w:rPr>
        <w:t xml:space="preserve">персональных данных, дальнейшая обработка которых является обязанностью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, установленной законодательством Российской Федерации.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3. В случае указания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 </w:t>
      </w:r>
      <w:r>
        <w:rPr>
          <w:color w:val="000000"/>
        </w:rPr>
        <w:t xml:space="preserve">в предоставленных в </w:t>
      </w:r>
      <w:r>
        <w:rPr>
          <w:color w:val="000000"/>
        </w:rPr>
        <w:t xml:space="preserve">Компанию </w:t>
      </w:r>
      <w:r>
        <w:rPr>
          <w:color w:val="000000"/>
        </w:rPr>
        <w:t xml:space="preserve">документах сведений </w:t>
      </w:r>
      <w:r>
        <w:rPr>
          <w:color w:val="000000"/>
        </w:rPr>
        <w:t xml:space="preserve">об иных лицах, включая сведения </w:t>
      </w:r>
      <w:r>
        <w:rPr>
          <w:color w:val="000000"/>
        </w:rPr>
        <w:t xml:space="preserve">о </w:t>
      </w:r>
      <w:r>
        <w:rPr>
          <w:color w:val="000000"/>
        </w:rPr>
        <w:t xml:space="preserve">супруге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</w:t>
      </w:r>
      <w:r>
        <w:rPr>
          <w:color w:val="000000"/>
        </w:rPr>
        <w:t xml:space="preserve"> </w:t>
      </w:r>
      <w:r>
        <w:rPr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в том числе, фамилии, имени, отчестве; сведений о годе, месяце и дате рождения, месте рождения, реквизитах документа удостоверяющего личность, адресе регистрации по месту жительства и адресе фактического проживания, сведени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о трудовой деятельности, ИНН, СНИЛС, контактном телефоне,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адресах электронной почты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указанных лиц)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 кредитной истории-2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гарантирует наличие у него письменного</w:t>
      </w:r>
      <w:r>
        <w:rPr>
          <w:color w:val="000000"/>
        </w:rPr>
        <w:t xml:space="preserve"> согласи</w:t>
      </w:r>
      <w:r>
        <w:rPr>
          <w:color w:val="000000"/>
        </w:rPr>
        <w:t xml:space="preserve">я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данных лиц – субъектов персональных данных</w:t>
      </w:r>
      <w:r>
        <w:rPr>
          <w:color w:val="000000"/>
        </w:rPr>
        <w:t xml:space="preserve"> </w:t>
      </w:r>
      <w:r>
        <w:rPr>
          <w:color w:val="000000"/>
        </w:rPr>
        <w:t xml:space="preserve">на обработку </w:t>
      </w:r>
      <w:r>
        <w:rPr>
          <w:color w:val="000000"/>
        </w:rPr>
        <w:t xml:space="preserve">им</w:t>
      </w:r>
      <w:r>
        <w:rPr>
          <w:color w:val="000000"/>
        </w:rPr>
        <w:t xml:space="preserve"> (включая передачу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)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их персональных данных,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данным лицам</w:t>
      </w:r>
      <w:r>
        <w:rPr>
          <w:color w:val="000000"/>
        </w:rPr>
        <w:t xml:space="preserve"> сообщена вся информация в соответствии с требованиями Федерального закона </w:t>
      </w:r>
      <w:r>
        <w:rPr>
          <w:color w:val="000000"/>
        </w:rPr>
        <w:t xml:space="preserve">«О персональных данных». Настоящим </w:t>
      </w:r>
      <w:r>
        <w:rPr>
          <w:color w:val="000000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</w:t>
      </w:r>
      <w:r>
        <w:rPr>
          <w:color w:val="000000"/>
        </w:rPr>
        <w:t xml:space="preserve"> </w:t>
      </w:r>
      <w:r>
        <w:rPr>
          <w:color w:val="000000"/>
        </w:rPr>
        <w:t xml:space="preserve">поруча</w:t>
      </w:r>
      <w:r>
        <w:rPr>
          <w:color w:val="000000"/>
        </w:rPr>
        <w:t xml:space="preserve">ет</w:t>
      </w:r>
      <w:r>
        <w:rPr>
          <w:color w:val="000000"/>
        </w:rPr>
        <w:t xml:space="preserve">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осуществлять обработку предоставленных персональных данных указанных лиц, в т</w:t>
      </w:r>
      <w:r>
        <w:rPr>
          <w:color w:val="000000"/>
        </w:rPr>
        <w:t xml:space="preserve">ом числе</w:t>
      </w:r>
      <w:r>
        <w:rPr>
          <w:color w:val="000000"/>
        </w:rPr>
        <w:t xml:space="preserve"> с целью осуществления с ними контактов по вопросам, связанным с принятием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</w:t>
      </w:r>
      <w:r>
        <w:rPr>
          <w:color w:val="000000"/>
        </w:rPr>
        <w:t xml:space="preserve">факторингового</w:t>
      </w:r>
      <w:r>
        <w:rPr>
          <w:color w:val="000000"/>
        </w:rPr>
        <w:t xml:space="preserve"> или иного продукта, в том числе путем автоматизированной обработки персональных данных; получением заключений, консультаций в любой форме, касающихся принятия указанного решения, исполнения договоров, заключенных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</w:t>
      </w:r>
      <w:r>
        <w:rPr>
          <w:color w:val="000000"/>
        </w:rPr>
        <w:t xml:space="preserve">, а также</w:t>
      </w:r>
      <w:r>
        <w:rPr>
          <w:color w:val="000000"/>
        </w:rPr>
        <w:t xml:space="preserve"> лицами, связанными с</w:t>
      </w:r>
      <w:r>
        <w:rPr>
          <w:color w:val="000000"/>
        </w:rPr>
        <w:t xml:space="preserve"> </w:t>
      </w:r>
      <w:r>
        <w:rPr>
          <w:color w:val="000000"/>
        </w:rPr>
        <w:t xml:space="preserve">ними</w:t>
      </w:r>
      <w:r>
        <w:rPr>
          <w:color w:val="000000"/>
        </w:rPr>
        <w:t xml:space="preserve">,</w:t>
      </w:r>
      <w:r>
        <w:rPr>
          <w:color w:val="000000"/>
        </w:rPr>
        <w:t xml:space="preserve"> с Компанией,</w:t>
      </w:r>
      <w:r>
        <w:rPr>
          <w:color w:val="000000"/>
        </w:rPr>
        <w:t xml:space="preserve"> включая юридических лиц, в состав органов управления которых </w:t>
      </w:r>
      <w:r>
        <w:rPr>
          <w:color w:val="000000"/>
        </w:rPr>
        <w:t xml:space="preserve">вхо</w:t>
      </w:r>
      <w:r>
        <w:rPr>
          <w:color w:val="000000"/>
        </w:rPr>
        <w:t xml:space="preserve">дит</w:t>
      </w:r>
      <w:r>
        <w:rPr>
          <w:color w:val="000000"/>
        </w:rPr>
        <w:t xml:space="preserve">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</w:t>
      </w:r>
      <w:r>
        <w:rPr>
          <w:color w:val="000000"/>
        </w:rPr>
        <w:t xml:space="preserve">ется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</w:t>
      </w:r>
      <w:r>
        <w:rPr>
          <w:color w:val="000000"/>
        </w:rPr>
        <w:t xml:space="preserve">, </w:t>
      </w:r>
      <w:r>
        <w:rPr>
          <w:color w:val="000000"/>
        </w:rPr>
        <w:t xml:space="preserve">супруга (-у) и родственников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-2</w:t>
      </w:r>
      <w:r>
        <w:rPr>
          <w:color w:val="000000"/>
        </w:rPr>
        <w:t xml:space="preserve"> </w:t>
      </w:r>
      <w:r>
        <w:rPr>
          <w:color w:val="000000"/>
        </w:rPr>
        <w:t xml:space="preserve">(далее – Договор); проверкой достоверности сведений, указанных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</w:t>
      </w:r>
      <w:r>
        <w:rPr>
          <w:color w:val="000000"/>
        </w:rPr>
        <w:t xml:space="preserve"> при обращении в </w:t>
      </w:r>
      <w:r>
        <w:rPr>
          <w:color w:val="000000"/>
        </w:rPr>
        <w:t xml:space="preserve">Компанию </w:t>
      </w:r>
      <w:r>
        <w:rPr>
          <w:color w:val="000000"/>
        </w:rPr>
        <w:t xml:space="preserve">и в предоставленных документах; совершением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на осу</w:t>
      </w:r>
      <w:r>
        <w:rPr>
          <w:color w:val="000000"/>
        </w:rPr>
        <w:t xml:space="preserve">ществление банковских операций</w:t>
      </w:r>
      <w:r>
        <w:rPr>
          <w:color w:val="000000"/>
        </w:rPr>
        <w:t xml:space="preserve">); истребованием (погашением, взысканием) задолженности по Договору; хранением и перевозкой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в любые бюро кредитных историй во ис</w:t>
      </w:r>
      <w:r>
        <w:rPr>
          <w:color w:val="000000"/>
        </w:rPr>
        <w:t xml:space="preserve">полнение договоров оказания услуг, заключенных с такими бюро кредитных историй, 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ar-SA"/>
        </w:rPr>
      </w:pPr>
      <w:r>
        <w:rPr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При этом Субъект кредитной истории, Субъект кредитной истории-2 поручает Компании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осуществлять обработку персональных данных указанных лиц с соблюдением принципов и правил обработки персональных данных, предусмотренных Федеральным законом «О персональных данных»,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 соблюдением</w:t>
      </w:r>
      <w:r>
        <w:rPr>
          <w:color w:val="000000"/>
        </w:rPr>
        <w:t xml:space="preserve">конфиденциальности </w:t>
      </w:r>
      <w:r>
        <w:rPr>
          <w:color w:val="000000"/>
        </w:rPr>
        <w:t xml:space="preserve">персональных данных и обеспечением </w:t>
      </w:r>
      <w:r>
        <w:rPr>
          <w:color w:val="000000"/>
        </w:rPr>
        <w:t xml:space="preserve">безопасности </w:t>
      </w:r>
      <w:r>
        <w:rPr>
          <w:color w:val="000000"/>
        </w:rPr>
        <w:t xml:space="preserve">персональных данных</w:t>
      </w:r>
      <w:r>
        <w:rPr>
          <w:color w:val="000000"/>
        </w:rPr>
        <w:t xml:space="preserve">,</w:t>
      </w:r>
      <w:r>
        <w:rPr>
          <w:color w:val="000000"/>
        </w:rPr>
        <w:t xml:space="preserve"> </w:t>
      </w:r>
      <w:r>
        <w:rPr>
          <w:color w:val="000000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соблюдением требований, предусмотренных ч. 5 ст. 18 и ст. 18.1 Федерального закона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«О персональных данных», при их обработке, а также с соблюдением требования об уведомлении Субъекта кредитной истории, Субъекта кредитной истории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2 о случаях, предусмотренных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ч. 3.1 ст. 21 Федерального закона «О персональных данных». Также настоящее поручение предост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авляется при условии, что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обязуется в течение срока действия настоящего поручения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в том числе до начала обработки персональных данных, предоставлять по запросу Субъекта кредитной исто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рии,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br/>
        <w:t xml:space="preserve">Субъекта кредитной истории-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2, документы и иную информацию,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подтверждающие принятие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Компанией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мер и соблюдение в целях исполнения поручения Субъекта кредитной истории,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Субъекта кредитной истории-2 требований, установленных в соответствии с Федеральным законом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«О персональных данных».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ar-SA"/>
        </w:rPr>
      </w:r>
    </w:p>
    <w:p>
      <w:pPr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Требования к защите обрабатываемых персональных данных, в том числе необходимые правовые, организационные и технические меры по защите персональных данных от неправомерного или случайного дос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тупа к ним, уничтожения, изменения, блокирования, копирования, предоставления, распространения и иных неправомерных действий в отношении персональных данных определяются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Компанией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самостоятельно с учетом требований Федерального закона «О персональных данных».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4. Настоящим </w:t>
      </w:r>
      <w:r>
        <w:rPr>
          <w:color w:val="000000"/>
        </w:rPr>
        <w:t xml:space="preserve">Я -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Субъект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кредитной истории-2 </w:t>
      </w:r>
      <w:r>
        <w:rPr>
          <w:color w:val="000000"/>
        </w:rPr>
        <w:t xml:space="preserve">также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(его работникам),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, согласие на передачу информации и обработку персональных данных в целях передачи информации, касающейся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исполнения</w:t>
      </w:r>
      <w:r>
        <w:rPr>
          <w:color w:val="000000"/>
        </w:rPr>
        <w:t xml:space="preserve"> и </w:t>
      </w:r>
      <w:r>
        <w:rPr>
          <w:color w:val="000000"/>
        </w:rPr>
        <w:t xml:space="preserve">прекращения Договора, а также передаваемой в целях продвижения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 осуществления прямых контактов со мной с помощью средств связи (включая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SMS-сообщений на сообщаемые мной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номера мобильных телефонов, передачу по сетям электросвязи, в т</w:t>
      </w:r>
      <w:r>
        <w:rPr>
          <w:color w:val="000000"/>
        </w:rPr>
        <w:t xml:space="preserve">ом числе</w:t>
      </w:r>
      <w:r>
        <w:rPr>
          <w:color w:val="000000"/>
        </w:rPr>
        <w:t xml:space="preserve"> с использованием телефонной, факсимильной, подвижной радиотелефонной связи, сетей связи </w:t>
      </w:r>
      <w:r>
        <w:rPr>
          <w:color w:val="000000"/>
        </w:rPr>
        <w:t xml:space="preserve">«</w:t>
      </w:r>
      <w:r>
        <w:rPr>
          <w:color w:val="000000"/>
        </w:rPr>
        <w:t xml:space="preserve">Интернет</w:t>
      </w:r>
      <w:r>
        <w:rPr>
          <w:color w:val="000000"/>
        </w:rPr>
        <w:t xml:space="preserve">»</w:t>
      </w:r>
      <w:r>
        <w:rPr>
          <w:color w:val="000000"/>
        </w:rPr>
        <w:t xml:space="preserve">), в т</w:t>
      </w:r>
      <w:r>
        <w:rPr>
          <w:color w:val="000000"/>
        </w:rPr>
        <w:t xml:space="preserve">ом числе</w:t>
      </w:r>
      <w:r>
        <w:rPr>
          <w:color w:val="000000"/>
        </w:rPr>
        <w:t xml:space="preserve"> на передачу данных (предоставление, доступ)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указанных целях для передачи информации. Срок действия настоящего согласия: 15 лет.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/>
      <w:r/>
    </w:p>
    <w:p>
      <w:pPr>
        <w:jc w:val="both"/>
        <w:rPr>
          <w:i/>
          <w:color w:val="0000ff"/>
          <w:highlight w:val="none"/>
        </w:rPr>
      </w:pPr>
      <w:r>
        <w:rPr>
          <w:i/>
          <w:color w:val="0000ff"/>
        </w:rPr>
      </w:r>
      <w:r>
        <w:rPr>
          <w:i/>
          <w:color w:val="0000ff"/>
        </w:rPr>
      </w:r>
      <w:r>
        <w:rPr>
          <w:i/>
          <w:color w:val="0000ff"/>
          <w:highlight w:val="none"/>
        </w:rPr>
      </w:r>
    </w:p>
    <w:p>
      <w:pPr>
        <w:jc w:val="both"/>
      </w:pPr>
      <w:r/>
      <w:r/>
    </w:p>
    <w:p>
      <w:pPr>
        <w:ind w:left="10" w:hanging="10"/>
        <w:jc w:val="both"/>
        <w:spacing w:after="12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Настоящее согласие подписано единоличным исполнительным органом </w:t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shd w:val="clear" w:color="auto" w:fill="d9d9d9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i/>
          <w:color w:val="0000ff"/>
          <w:sz w:val="20"/>
          <w:szCs w:val="20"/>
          <w:lang w:eastAsia="ar-SA"/>
        </w:rPr>
        <w:t xml:space="preserve">(должность,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 </w:t>
      </w:r>
      <w:r>
        <w:rPr>
          <w:rFonts w:ascii="Times New Roman" w:hAnsi="Times New Roman" w:eastAsia="Times New Roman" w:cs="Times New Roman"/>
          <w:i/>
          <w:color w:val="0000ff"/>
          <w:sz w:val="20"/>
          <w:szCs w:val="20"/>
          <w:lang w:eastAsia="ar-SA"/>
        </w:rPr>
        <w:t xml:space="preserve">фамилия, имя, отчество полностью в именительном падеже)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 действующим на основании Устава.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</w:r>
    </w:p>
    <w:p>
      <w:pPr>
        <w:ind w:left="10" w:hanging="10"/>
        <w:jc w:val="both"/>
        <w:spacing w:after="12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/>
          </w:tcPr>
          <w:p>
            <w:pPr>
              <w:ind w:left="-210" w:right="492" w:hanging="1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52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ind w:left="10" w:right="492" w:hanging="1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ar-SA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ar-SA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0000ff"/>
          <w:sz w:val="20"/>
          <w:szCs w:val="20"/>
          <w:lang w:eastAsia="ar-SA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i/>
          <w:color w:val="0000ff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i/>
          <w:color w:val="0000ff"/>
          <w:sz w:val="20"/>
          <w:szCs w:val="20"/>
          <w:lang w:eastAsia="ar-SA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5" w:h="16837" w:orient="portrait"/>
      <w:pgMar w:top="851" w:right="1418" w:bottom="1418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502040504020204"/>
  </w:font>
  <w:font w:name="Baltica">
    <w:panose1 w:val="02000603000000000000"/>
  </w:font>
  <w:font w:name="Times New Roman">
    <w:panose1 w:val="02020603050405020304"/>
  </w:font>
  <w:font w:name="DejaVu LGC Sans">
    <w:panose1 w:val="02000603000000000000"/>
  </w:font>
  <w:font w:name="Tahoma">
    <w:panose1 w:val="020B0604030504040204"/>
  </w:font>
  <w:font w:name="StarSymbol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none"/>
      <w:pStyle w:val="834"/>
      <w:isLgl w:val="false"/>
      <w:suff w:val="nothing"/>
      <w:lvlText w:val="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none"/>
      <w:isLgl w:val="false"/>
      <w:suff w:val="nothing"/>
      <w:lvlText w:val=".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..%3"/>
      <w:lvlJc w:val="left"/>
      <w:pPr>
        <w:ind w:left="2880" w:hanging="72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...%4"/>
      <w:lvlJc w:val="left"/>
      <w:pPr>
        <w:ind w:left="3960" w:hanging="720"/>
        <w:tabs>
          <w:tab w:val="num" w:pos="3960" w:leader="none"/>
        </w:tabs>
      </w:pPr>
    </w:lvl>
    <w:lvl w:ilvl="4">
      <w:start w:val="1"/>
      <w:numFmt w:val="decimal"/>
      <w:isLgl w:val="false"/>
      <w:suff w:val="tab"/>
      <w:lvlText w:val="....%5"/>
      <w:lvlJc w:val="left"/>
      <w:pPr>
        <w:ind w:left="5400" w:hanging="1080"/>
        <w:tabs>
          <w:tab w:val="num" w:pos="5400" w:leader="none"/>
        </w:tabs>
      </w:pPr>
    </w:lvl>
    <w:lvl w:ilvl="5">
      <w:start w:val="1"/>
      <w:numFmt w:val="decimal"/>
      <w:isLgl w:val="false"/>
      <w:suff w:val="tab"/>
      <w:lvlText w:val=".......%6"/>
      <w:lvlJc w:val="left"/>
      <w:pPr>
        <w:ind w:left="6480" w:hanging="1080"/>
        <w:tabs>
          <w:tab w:val="num" w:pos="6480" w:leader="none"/>
        </w:tabs>
      </w:pPr>
    </w:lvl>
    <w:lvl w:ilvl="6">
      <w:start w:val="1"/>
      <w:numFmt w:val="decimal"/>
      <w:isLgl w:val="false"/>
      <w:suff w:val="tab"/>
      <w:lvlText w:val="..........%7"/>
      <w:lvlJc w:val="left"/>
      <w:pPr>
        <w:ind w:left="7920" w:hanging="1440"/>
        <w:tabs>
          <w:tab w:val="num" w:pos="7920" w:leader="none"/>
        </w:tabs>
      </w:pPr>
    </w:lvl>
    <w:lvl w:ilvl="7">
      <w:start w:val="1"/>
      <w:numFmt w:val="decimal"/>
      <w:isLgl w:val="false"/>
      <w:suff w:val="tab"/>
      <w:lvlText w:val=".........%8...."/>
      <w:lvlJc w:val="left"/>
      <w:pPr>
        <w:ind w:left="9000" w:hanging="1440"/>
        <w:tabs>
          <w:tab w:val="num" w:pos="9000" w:leader="none"/>
        </w:tabs>
      </w:pPr>
    </w:lvl>
    <w:lvl w:ilvl="8">
      <w:start w:val="1"/>
      <w:numFmt w:val="decimal"/>
      <w:isLgl w:val="false"/>
      <w:suff w:val="tab"/>
      <w:lvlText w:val=".........%7.%8.%9....."/>
      <w:lvlJc w:val="left"/>
      <w:pPr>
        <w:ind w:left="10440" w:hanging="1800"/>
        <w:tabs>
          <w:tab w:val="num" w:pos="1044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pStyle w:val="931"/>
      <w:isLgl w:val="false"/>
      <w:suff w:val="tab"/>
      <w:lvlText w:val="–"/>
      <w:lvlJc w:val="left"/>
      <w:pPr>
        <w:ind w:left="2126" w:hanging="708"/>
        <w:tabs>
          <w:tab w:val="num" w:pos="2126" w:leader="none"/>
        </w:tabs>
      </w:pPr>
      <w:rPr>
        <w:rFonts w:hint="default" w:ascii="Times New Roman" w:hAnsi="Times New Roman" w:cs="Times New Roman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720"/>
        <w:tabs>
          <w:tab w:val="num" w:pos="1429" w:leader="none"/>
        </w:tabs>
      </w:pPr>
      <w:rPr>
        <w:rFonts w:hint="default"/>
        <w:b/>
      </w:rPr>
    </w:lvl>
    <w:lvl w:ilvl="1">
      <w:start w:val="6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pStyle w:val="928"/>
      <w:isLgl w:val="false"/>
      <w:suff w:val="tab"/>
      <w:lvlText w:val=""/>
      <w:lvlJc w:val="left"/>
      <w:pPr>
        <w:ind w:left="1418" w:hanging="709"/>
        <w:tabs>
          <w:tab w:val="num" w:pos="141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pStyle w:val="93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6"/>
    <w:link w:val="834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36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33"/>
    <w:next w:val="83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36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33"/>
    <w:next w:val="833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36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33"/>
    <w:next w:val="833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3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33"/>
    <w:next w:val="833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36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33"/>
    <w:next w:val="833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36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33"/>
    <w:next w:val="833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36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character" w:styleId="691">
    <w:name w:val="Title Char"/>
    <w:basedOn w:val="836"/>
    <w:link w:val="887"/>
    <w:uiPriority w:val="10"/>
    <w:rPr>
      <w:sz w:val="48"/>
      <w:szCs w:val="48"/>
    </w:rPr>
  </w:style>
  <w:style w:type="paragraph" w:styleId="692">
    <w:name w:val="Subtitle"/>
    <w:basedOn w:val="833"/>
    <w:next w:val="833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36"/>
    <w:link w:val="692"/>
    <w:uiPriority w:val="11"/>
    <w:rPr>
      <w:sz w:val="24"/>
      <w:szCs w:val="24"/>
    </w:rPr>
  </w:style>
  <w:style w:type="paragraph" w:styleId="694">
    <w:name w:val="Quote"/>
    <w:basedOn w:val="833"/>
    <w:next w:val="833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33"/>
    <w:next w:val="833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36"/>
    <w:link w:val="896"/>
    <w:uiPriority w:val="99"/>
  </w:style>
  <w:style w:type="character" w:styleId="699">
    <w:name w:val="Footer Char"/>
    <w:basedOn w:val="836"/>
    <w:link w:val="897"/>
    <w:uiPriority w:val="99"/>
  </w:style>
  <w:style w:type="paragraph" w:styleId="700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97"/>
    <w:uiPriority w:val="99"/>
  </w:style>
  <w:style w:type="table" w:styleId="70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Footnote Text Char"/>
    <w:link w:val="907"/>
    <w:uiPriority w:val="99"/>
    <w:rPr>
      <w:sz w:val="18"/>
    </w:rPr>
  </w:style>
  <w:style w:type="paragraph" w:styleId="828">
    <w:name w:val="endnote text"/>
    <w:basedOn w:val="833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36"/>
    <w:uiPriority w:val="99"/>
    <w:semiHidden/>
    <w:unhideWhenUsed/>
    <w:rPr>
      <w:vertAlign w:val="superscript"/>
    </w:r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lang w:eastAsia="ar-SA"/>
    </w:rPr>
  </w:style>
  <w:style w:type="paragraph" w:styleId="834">
    <w:name w:val="Heading 1"/>
    <w:basedOn w:val="833"/>
    <w:next w:val="833"/>
    <w:qFormat/>
    <w:pPr>
      <w:numPr>
        <w:ilvl w:val="0"/>
        <w:numId w:val="1"/>
      </w:numPr>
      <w:jc w:val="center"/>
      <w:keepNext/>
      <w:outlineLvl w:val="0"/>
    </w:pPr>
    <w:rPr>
      <w:rFonts w:ascii="Arial" w:hAnsi="Arial" w:cs="Arial"/>
      <w:b/>
      <w:bCs/>
      <w:sz w:val="48"/>
      <w:szCs w:val="24"/>
    </w:rPr>
  </w:style>
  <w:style w:type="paragraph" w:styleId="835">
    <w:name w:val="Heading 2"/>
    <w:basedOn w:val="833"/>
    <w:next w:val="83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WW8Num1z1"/>
    <w:rPr>
      <w:rFonts w:ascii="Symbol" w:hAnsi="Symbol"/>
    </w:rPr>
  </w:style>
  <w:style w:type="character" w:styleId="840" w:customStyle="1">
    <w:name w:val="WW8Num2z0"/>
    <w:rPr>
      <w:rFonts w:ascii="Symbol" w:hAnsi="Symbol"/>
    </w:rPr>
  </w:style>
  <w:style w:type="character" w:styleId="841" w:customStyle="1">
    <w:name w:val="Основной шрифт абзаца3"/>
  </w:style>
  <w:style w:type="character" w:styleId="842" w:customStyle="1">
    <w:name w:val="Absatz-Standardschriftart"/>
  </w:style>
  <w:style w:type="character" w:styleId="843" w:customStyle="1">
    <w:name w:val="WW-Absatz-Standardschriftart"/>
  </w:style>
  <w:style w:type="character" w:styleId="844" w:customStyle="1">
    <w:name w:val="WW-Absatz-Standardschriftart1"/>
  </w:style>
  <w:style w:type="character" w:styleId="845" w:customStyle="1">
    <w:name w:val="WW-Absatz-Standardschriftart11"/>
  </w:style>
  <w:style w:type="character" w:styleId="846" w:customStyle="1">
    <w:name w:val="WW8Num2z1"/>
    <w:rPr>
      <w:rFonts w:ascii="Courier New" w:hAnsi="Courier New" w:cs="Courier New"/>
    </w:rPr>
  </w:style>
  <w:style w:type="character" w:styleId="847" w:customStyle="1">
    <w:name w:val="WW8Num3z1"/>
    <w:rPr>
      <w:rFonts w:ascii="Courier New" w:hAnsi="Courier New" w:cs="Courier New"/>
    </w:rPr>
  </w:style>
  <w:style w:type="character" w:styleId="848" w:customStyle="1">
    <w:name w:val="WW8Num4z0"/>
    <w:rPr>
      <w:rFonts w:ascii="Symbol" w:hAnsi="Symbol"/>
    </w:rPr>
  </w:style>
  <w:style w:type="character" w:styleId="849" w:customStyle="1">
    <w:name w:val="WW8Num6z1"/>
    <w:rPr>
      <w:rFonts w:ascii="Courier New" w:hAnsi="Courier New" w:cs="Courier New"/>
    </w:rPr>
  </w:style>
  <w:style w:type="character" w:styleId="850" w:customStyle="1">
    <w:name w:val="WW8Num7z0"/>
    <w:rPr>
      <w:rFonts w:ascii="Symbol" w:hAnsi="Symbol"/>
    </w:rPr>
  </w:style>
  <w:style w:type="character" w:styleId="851" w:customStyle="1">
    <w:name w:val="WW-Absatz-Standardschriftart111"/>
  </w:style>
  <w:style w:type="character" w:styleId="852" w:customStyle="1">
    <w:name w:val="WW8Num3z0"/>
    <w:rPr>
      <w:rFonts w:ascii="Symbol" w:hAnsi="Symbol"/>
    </w:rPr>
  </w:style>
  <w:style w:type="character" w:styleId="853" w:customStyle="1">
    <w:name w:val="WW8Num3z2"/>
    <w:rPr>
      <w:rFonts w:ascii="Wingdings" w:hAnsi="Wingdings"/>
    </w:rPr>
  </w:style>
  <w:style w:type="character" w:styleId="854" w:customStyle="1">
    <w:name w:val="WW8Num3z3"/>
    <w:rPr>
      <w:rFonts w:ascii="Symbol" w:hAnsi="Symbol"/>
    </w:rPr>
  </w:style>
  <w:style w:type="character" w:styleId="855" w:customStyle="1">
    <w:name w:val="WW8Num4z1"/>
    <w:rPr>
      <w:rFonts w:ascii="Courier New" w:hAnsi="Courier New" w:cs="Courier New"/>
    </w:rPr>
  </w:style>
  <w:style w:type="character" w:styleId="856" w:customStyle="1">
    <w:name w:val="WW8Num5z0"/>
    <w:rPr>
      <w:rFonts w:ascii="Symbol" w:hAnsi="Symbol"/>
    </w:rPr>
  </w:style>
  <w:style w:type="character" w:styleId="857" w:customStyle="1">
    <w:name w:val="WW8Num5z1"/>
    <w:rPr>
      <w:rFonts w:ascii="Courier New" w:hAnsi="Courier New" w:cs="Courier New"/>
    </w:rPr>
  </w:style>
  <w:style w:type="character" w:styleId="858" w:customStyle="1">
    <w:name w:val="WW8Num5z2"/>
    <w:rPr>
      <w:rFonts w:ascii="Wingdings" w:hAnsi="Wingdings"/>
    </w:rPr>
  </w:style>
  <w:style w:type="character" w:styleId="859" w:customStyle="1">
    <w:name w:val="WW8Num6z0"/>
    <w:rPr>
      <w:rFonts w:ascii="Symbol" w:hAnsi="Symbol"/>
    </w:rPr>
  </w:style>
  <w:style w:type="character" w:styleId="860" w:customStyle="1">
    <w:name w:val="WW8Num8z1"/>
    <w:rPr>
      <w:rFonts w:ascii="Symbol" w:hAnsi="Symbol"/>
    </w:rPr>
  </w:style>
  <w:style w:type="character" w:styleId="861" w:customStyle="1">
    <w:name w:val="WW8Num9z0"/>
    <w:rPr>
      <w:b/>
    </w:rPr>
  </w:style>
  <w:style w:type="character" w:styleId="862" w:customStyle="1">
    <w:name w:val="WW8Num10z0"/>
    <w:rPr>
      <w:rFonts w:ascii="Symbol" w:hAnsi="Symbol"/>
    </w:rPr>
  </w:style>
  <w:style w:type="character" w:styleId="863" w:customStyle="1">
    <w:name w:val="WW8Num10z1"/>
    <w:rPr>
      <w:rFonts w:ascii="Courier New" w:hAnsi="Courier New" w:cs="Courier New"/>
    </w:rPr>
  </w:style>
  <w:style w:type="character" w:styleId="864" w:customStyle="1">
    <w:name w:val="WW8Num10z2"/>
    <w:rPr>
      <w:rFonts w:ascii="Wingdings" w:hAnsi="Wingdings"/>
    </w:rPr>
  </w:style>
  <w:style w:type="character" w:styleId="865" w:customStyle="1">
    <w:name w:val="WW8Num11z0"/>
    <w:rPr>
      <w:rFonts w:ascii="Symbol" w:hAnsi="Symbol"/>
    </w:rPr>
  </w:style>
  <w:style w:type="character" w:styleId="866" w:customStyle="1">
    <w:name w:val="WW8Num11z1"/>
    <w:rPr>
      <w:rFonts w:ascii="Courier New" w:hAnsi="Courier New" w:cs="Courier New"/>
    </w:rPr>
  </w:style>
  <w:style w:type="character" w:styleId="867" w:customStyle="1">
    <w:name w:val="WW8Num11z2"/>
    <w:rPr>
      <w:rFonts w:ascii="Wingdings" w:hAnsi="Wingdings"/>
    </w:rPr>
  </w:style>
  <w:style w:type="character" w:styleId="868" w:customStyle="1">
    <w:name w:val="WW8Num12z0"/>
    <w:rPr>
      <w:b/>
    </w:rPr>
  </w:style>
  <w:style w:type="character" w:styleId="869" w:customStyle="1">
    <w:name w:val="WW8Num13z0"/>
    <w:rPr>
      <w:b/>
    </w:rPr>
  </w:style>
  <w:style w:type="character" w:styleId="870" w:customStyle="1">
    <w:name w:val="WW8Num14z0"/>
    <w:rPr>
      <w:rFonts w:ascii="Courier New" w:hAnsi="Courier New" w:cs="Courier New"/>
    </w:rPr>
  </w:style>
  <w:style w:type="character" w:styleId="871" w:customStyle="1">
    <w:name w:val="WW8Num14z2"/>
    <w:rPr>
      <w:rFonts w:ascii="Wingdings" w:hAnsi="Wingdings"/>
    </w:rPr>
  </w:style>
  <w:style w:type="character" w:styleId="872" w:customStyle="1">
    <w:name w:val="WW8Num14z3"/>
    <w:rPr>
      <w:rFonts w:ascii="Symbol" w:hAnsi="Symbol"/>
    </w:rPr>
  </w:style>
  <w:style w:type="character" w:styleId="873" w:customStyle="1">
    <w:name w:val="Основной шрифт абзаца2"/>
  </w:style>
  <w:style w:type="character" w:styleId="874" w:customStyle="1">
    <w:name w:val="WW8Num2z2"/>
    <w:rPr>
      <w:rFonts w:ascii="Wingdings" w:hAnsi="Wingdings"/>
    </w:rPr>
  </w:style>
  <w:style w:type="character" w:styleId="875" w:customStyle="1">
    <w:name w:val="WW8Num4z2"/>
    <w:rPr>
      <w:rFonts w:ascii="Wingdings" w:hAnsi="Wingdings"/>
    </w:rPr>
  </w:style>
  <w:style w:type="character" w:styleId="876" w:customStyle="1">
    <w:name w:val="WW8Num6z2"/>
    <w:rPr>
      <w:rFonts w:ascii="Wingdings" w:hAnsi="Wingdings"/>
    </w:rPr>
  </w:style>
  <w:style w:type="character" w:styleId="877" w:customStyle="1">
    <w:name w:val="Основной шрифт абзаца1"/>
  </w:style>
  <w:style w:type="character" w:styleId="878" w:customStyle="1">
    <w:name w:val="Обычный 11"/>
    <w:rPr>
      <w:sz w:val="22"/>
    </w:rPr>
  </w:style>
  <w:style w:type="character" w:styleId="879">
    <w:name w:val="Hyperlink"/>
    <w:uiPriority w:val="99"/>
    <w:rPr>
      <w:color w:val="0000ff"/>
      <w:u w:val="single"/>
    </w:rPr>
  </w:style>
  <w:style w:type="character" w:styleId="880" w:customStyle="1">
    <w:name w:val="Символ сноски"/>
    <w:rPr>
      <w:vertAlign w:val="superscript"/>
    </w:rPr>
  </w:style>
  <w:style w:type="character" w:styleId="881" w:customStyle="1">
    <w:name w:val="Знак сноски1"/>
    <w:rPr>
      <w:vertAlign w:val="superscript"/>
    </w:rPr>
  </w:style>
  <w:style w:type="character" w:styleId="882" w:customStyle="1">
    <w:name w:val="Символы концевой сноски"/>
    <w:rPr>
      <w:vertAlign w:val="superscript"/>
    </w:rPr>
  </w:style>
  <w:style w:type="character" w:styleId="883" w:customStyle="1">
    <w:name w:val="WW-Символы концевой сноски"/>
  </w:style>
  <w:style w:type="character" w:styleId="884" w:customStyle="1">
    <w:name w:val="Знак концевой сноски1"/>
    <w:rPr>
      <w:vertAlign w:val="superscript"/>
    </w:rPr>
  </w:style>
  <w:style w:type="character" w:styleId="885" w:customStyle="1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886" w:customStyle="1">
    <w:name w:val="Символ нумерации"/>
  </w:style>
  <w:style w:type="paragraph" w:styleId="887">
    <w:name w:val="Title"/>
    <w:basedOn w:val="833"/>
    <w:next w:val="888"/>
    <w:pPr>
      <w:keepNext/>
      <w:spacing w:before="240" w:after="120"/>
    </w:pPr>
    <w:rPr>
      <w:rFonts w:eastAsia="DejaVu LGC Sans" w:cs="Tahoma"/>
      <w:sz w:val="28"/>
      <w:szCs w:val="28"/>
    </w:rPr>
  </w:style>
  <w:style w:type="paragraph" w:styleId="888">
    <w:name w:val="Body Text"/>
    <w:basedOn w:val="833"/>
    <w:pPr>
      <w:jc w:val="both"/>
      <w:spacing w:after="220" w:line="220" w:lineRule="atLeast"/>
    </w:pPr>
    <w:rPr>
      <w:rFonts w:ascii="Arial" w:hAnsi="Arial"/>
      <w:spacing w:val="-5"/>
      <w:lang w:eastAsia="he-IL" w:bidi="he-IL"/>
    </w:rPr>
  </w:style>
  <w:style w:type="paragraph" w:styleId="889">
    <w:name w:val="List"/>
    <w:basedOn w:val="888"/>
    <w:rPr>
      <w:rFonts w:ascii="Times New Roman" w:hAnsi="Times New Roman" w:cs="Tahoma"/>
    </w:rPr>
  </w:style>
  <w:style w:type="paragraph" w:styleId="890" w:customStyle="1">
    <w:name w:val="Название3"/>
    <w:basedOn w:val="833"/>
    <w:pPr>
      <w:spacing w:before="120" w:after="120"/>
      <w:suppressLineNumbers/>
    </w:pPr>
    <w:rPr>
      <w:rFonts w:ascii="Arial" w:hAnsi="Arial" w:cs="Tahoma"/>
      <w:i/>
      <w:iCs/>
      <w:szCs w:val="24"/>
    </w:rPr>
  </w:style>
  <w:style w:type="paragraph" w:styleId="891" w:customStyle="1">
    <w:name w:val="Указатель3"/>
    <w:basedOn w:val="833"/>
    <w:pPr>
      <w:suppressLineNumbers/>
    </w:pPr>
    <w:rPr>
      <w:rFonts w:ascii="Arial" w:hAnsi="Arial" w:cs="Tahoma"/>
    </w:rPr>
  </w:style>
  <w:style w:type="paragraph" w:styleId="892" w:customStyle="1">
    <w:name w:val="Название2"/>
    <w:basedOn w:val="833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893" w:customStyle="1">
    <w:name w:val="Указатель2"/>
    <w:basedOn w:val="833"/>
    <w:pPr>
      <w:suppressLineNumbers/>
    </w:pPr>
    <w:rPr>
      <w:rFonts w:cs="Tahoma"/>
    </w:rPr>
  </w:style>
  <w:style w:type="paragraph" w:styleId="894" w:customStyle="1">
    <w:name w:val="Название1"/>
    <w:basedOn w:val="833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895" w:customStyle="1">
    <w:name w:val="Указатель1"/>
    <w:basedOn w:val="833"/>
    <w:pPr>
      <w:suppressLineNumbers/>
    </w:pPr>
    <w:rPr>
      <w:rFonts w:cs="Tahoma"/>
    </w:rPr>
  </w:style>
  <w:style w:type="paragraph" w:styleId="896">
    <w:name w:val="Header"/>
    <w:basedOn w:val="833"/>
    <w:link w:val="934"/>
    <w:uiPriority w:val="99"/>
    <w:pPr>
      <w:tabs>
        <w:tab w:val="center" w:pos="4677" w:leader="none"/>
        <w:tab w:val="right" w:pos="9355" w:leader="none"/>
      </w:tabs>
    </w:pPr>
  </w:style>
  <w:style w:type="paragraph" w:styleId="897">
    <w:name w:val="Footer"/>
    <w:basedOn w:val="833"/>
    <w:link w:val="935"/>
    <w:uiPriority w:val="99"/>
    <w:pPr>
      <w:tabs>
        <w:tab w:val="center" w:pos="4677" w:leader="none"/>
        <w:tab w:val="right" w:pos="9355" w:leader="none"/>
      </w:tabs>
    </w:pPr>
  </w:style>
  <w:style w:type="paragraph" w:styleId="898" w:customStyle="1">
    <w:name w:val="Название документа 2"/>
    <w:basedOn w:val="833"/>
    <w:pPr>
      <w:jc w:val="center"/>
      <w:spacing w:before="60" w:after="60"/>
    </w:pPr>
    <w:rPr>
      <w:b/>
      <w:bCs/>
      <w:sz w:val="28"/>
    </w:rPr>
  </w:style>
  <w:style w:type="paragraph" w:styleId="899" w:customStyle="1">
    <w:name w:val="Название документа 1"/>
    <w:basedOn w:val="833"/>
    <w:pPr>
      <w:jc w:val="center"/>
      <w:spacing w:before="60" w:after="60"/>
    </w:pPr>
    <w:rPr>
      <w:b/>
      <w:bCs/>
      <w:sz w:val="44"/>
    </w:rPr>
  </w:style>
  <w:style w:type="paragraph" w:styleId="900">
    <w:name w:val="toc 7"/>
    <w:basedOn w:val="833"/>
    <w:next w:val="833"/>
    <w:semiHidden/>
    <w:pPr>
      <w:ind w:left="1000"/>
    </w:pPr>
  </w:style>
  <w:style w:type="paragraph" w:styleId="901" w:customStyle="1">
    <w:name w:val="Знак Знак Знак 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02" w:customStyle="1">
    <w:name w:val="Normal letter"/>
    <w:basedOn w:val="833"/>
    <w:pPr>
      <w:jc w:val="both"/>
    </w:pPr>
    <w:rPr>
      <w:rFonts w:ascii="Baltica" w:hAnsi="Baltica"/>
      <w:sz w:val="24"/>
      <w:szCs w:val="24"/>
      <w:lang w:val="en-US"/>
    </w:rPr>
  </w:style>
  <w:style w:type="paragraph" w:styleId="903" w:customStyle="1">
    <w:name w:val="Содержимое таблицы"/>
    <w:basedOn w:val="833"/>
    <w:pPr>
      <w:suppressLineNumbers/>
    </w:pPr>
  </w:style>
  <w:style w:type="paragraph" w:styleId="904" w:customStyle="1">
    <w:name w:val="Заголовок таблицы"/>
    <w:basedOn w:val="903"/>
    <w:pPr>
      <w:jc w:val="center"/>
    </w:pPr>
    <w:rPr>
      <w:b/>
      <w:bCs/>
    </w:rPr>
  </w:style>
  <w:style w:type="paragraph" w:styleId="905">
    <w:name w:val="Balloon Text"/>
    <w:basedOn w:val="833"/>
    <w:rPr>
      <w:rFonts w:ascii="Tahoma" w:hAnsi="Tahoma" w:cs="Tahoma"/>
      <w:sz w:val="16"/>
      <w:szCs w:val="16"/>
    </w:rPr>
  </w:style>
  <w:style w:type="paragraph" w:styleId="906" w:customStyle="1">
    <w:name w:val="Знак Знак Знак Знак1 Знак Знак 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07">
    <w:name w:val="footnote text"/>
    <w:basedOn w:val="833"/>
    <w:link w:val="938"/>
  </w:style>
  <w:style w:type="paragraph" w:styleId="908" w:customStyle="1">
    <w:name w:val="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09" w:customStyle="1">
    <w:name w:val="Знак Знак Знак Знак Знак Знак Знак Знак Знак1 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10">
    <w:name w:val="toc 1"/>
    <w:basedOn w:val="833"/>
    <w:next w:val="833"/>
    <w:uiPriority w:val="39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911" w:customStyle="1">
    <w:name w:val="обыч2"/>
    <w:basedOn w:val="833"/>
    <w:pPr>
      <w:ind w:firstLine="709"/>
      <w:jc w:val="both"/>
      <w:tabs>
        <w:tab w:val="left" w:pos="1418" w:leader="none"/>
      </w:tabs>
    </w:pPr>
    <w:rPr>
      <w:sz w:val="24"/>
      <w:szCs w:val="24"/>
    </w:rPr>
  </w:style>
  <w:style w:type="paragraph" w:styleId="912" w:customStyle="1">
    <w:name w:val="обыч3"/>
    <w:basedOn w:val="833"/>
    <w:pPr>
      <w:ind w:firstLine="709"/>
      <w:jc w:val="both"/>
      <w:tabs>
        <w:tab w:val="left" w:pos="1418" w:leader="none"/>
      </w:tabs>
    </w:pPr>
    <w:rPr>
      <w:sz w:val="24"/>
      <w:szCs w:val="24"/>
    </w:rPr>
  </w:style>
  <w:style w:type="paragraph" w:styleId="913" w:customStyle="1">
    <w:name w:val="обыч4"/>
    <w:basedOn w:val="833"/>
    <w:pPr>
      <w:ind w:firstLine="709"/>
    </w:pPr>
  </w:style>
  <w:style w:type="paragraph" w:styleId="914">
    <w:name w:val="toc 2"/>
    <w:basedOn w:val="891"/>
    <w:uiPriority w:val="39"/>
    <w:pPr>
      <w:spacing w:before="240"/>
      <w:suppressLineNumbers w:val="0"/>
    </w:pPr>
    <w:rPr>
      <w:rFonts w:ascii="Times New Roman" w:hAnsi="Times New Roman" w:cs="Times New Roman"/>
      <w:b/>
      <w:bCs/>
    </w:rPr>
  </w:style>
  <w:style w:type="paragraph" w:styleId="915">
    <w:name w:val="toc 3"/>
    <w:basedOn w:val="891"/>
    <w:uiPriority w:val="39"/>
    <w:pPr>
      <w:ind w:left="200"/>
      <w:suppressLineNumbers w:val="0"/>
    </w:pPr>
    <w:rPr>
      <w:rFonts w:ascii="Times New Roman" w:hAnsi="Times New Roman" w:cs="Times New Roman"/>
    </w:rPr>
  </w:style>
  <w:style w:type="paragraph" w:styleId="916">
    <w:name w:val="toc 4"/>
    <w:basedOn w:val="891"/>
    <w:semiHidden/>
    <w:pPr>
      <w:ind w:left="400"/>
      <w:suppressLineNumbers w:val="0"/>
    </w:pPr>
    <w:rPr>
      <w:rFonts w:ascii="Times New Roman" w:hAnsi="Times New Roman" w:cs="Times New Roman"/>
    </w:rPr>
  </w:style>
  <w:style w:type="paragraph" w:styleId="917">
    <w:name w:val="toc 5"/>
    <w:basedOn w:val="891"/>
    <w:semiHidden/>
    <w:pPr>
      <w:ind w:left="600"/>
      <w:suppressLineNumbers w:val="0"/>
    </w:pPr>
    <w:rPr>
      <w:rFonts w:ascii="Times New Roman" w:hAnsi="Times New Roman" w:cs="Times New Roman"/>
    </w:rPr>
  </w:style>
  <w:style w:type="paragraph" w:styleId="918">
    <w:name w:val="toc 6"/>
    <w:basedOn w:val="891"/>
    <w:semiHidden/>
    <w:pPr>
      <w:ind w:left="800"/>
      <w:suppressLineNumbers w:val="0"/>
    </w:pPr>
    <w:rPr>
      <w:rFonts w:ascii="Times New Roman" w:hAnsi="Times New Roman" w:cs="Times New Roman"/>
    </w:rPr>
  </w:style>
  <w:style w:type="paragraph" w:styleId="919">
    <w:name w:val="toc 8"/>
    <w:basedOn w:val="891"/>
    <w:semiHidden/>
    <w:pPr>
      <w:ind w:left="1200"/>
      <w:suppressLineNumbers w:val="0"/>
    </w:pPr>
    <w:rPr>
      <w:rFonts w:ascii="Times New Roman" w:hAnsi="Times New Roman" w:cs="Times New Roman"/>
    </w:rPr>
  </w:style>
  <w:style w:type="paragraph" w:styleId="920">
    <w:name w:val="toc 9"/>
    <w:basedOn w:val="891"/>
    <w:semiHidden/>
    <w:pPr>
      <w:ind w:left="1400"/>
      <w:suppressLineNumbers w:val="0"/>
    </w:pPr>
    <w:rPr>
      <w:rFonts w:ascii="Times New Roman" w:hAnsi="Times New Roman" w:cs="Times New Roman"/>
    </w:rPr>
  </w:style>
  <w:style w:type="paragraph" w:styleId="921" w:customStyle="1">
    <w:name w:val="Оглавление 10"/>
    <w:basedOn w:val="891"/>
    <w:pPr>
      <w:ind w:left="2547"/>
      <w:tabs>
        <w:tab w:val="right" w:pos="9637" w:leader="dot"/>
      </w:tabs>
    </w:pPr>
  </w:style>
  <w:style w:type="character" w:styleId="922">
    <w:name w:val="page number"/>
    <w:basedOn w:val="836"/>
  </w:style>
  <w:style w:type="character" w:styleId="923">
    <w:name w:val="footnote reference"/>
    <w:rPr>
      <w:vertAlign w:val="superscript"/>
    </w:rPr>
  </w:style>
  <w:style w:type="character" w:styleId="924">
    <w:name w:val="annotation reference"/>
    <w:semiHidden/>
    <w:rPr>
      <w:sz w:val="16"/>
      <w:szCs w:val="16"/>
    </w:rPr>
  </w:style>
  <w:style w:type="paragraph" w:styleId="925">
    <w:name w:val="annotation text"/>
    <w:basedOn w:val="833"/>
    <w:semiHidden/>
  </w:style>
  <w:style w:type="paragraph" w:styleId="926">
    <w:name w:val="annotation subject"/>
    <w:basedOn w:val="925"/>
    <w:next w:val="925"/>
    <w:semiHidden/>
    <w:rPr>
      <w:b/>
      <w:bCs/>
    </w:rPr>
  </w:style>
  <w:style w:type="paragraph" w:styleId="927" w:customStyle="1">
    <w:name w:val="обыч без номера"/>
    <w:basedOn w:val="833"/>
    <w:pPr>
      <w:ind w:firstLine="1418"/>
      <w:jc w:val="both"/>
    </w:pPr>
    <w:rPr>
      <w:sz w:val="24"/>
      <w:szCs w:val="24"/>
      <w:lang w:eastAsia="ru-RU"/>
    </w:rPr>
  </w:style>
  <w:style w:type="paragraph" w:styleId="928" w:customStyle="1">
    <w:name w:val="марк1"/>
    <w:basedOn w:val="833"/>
    <w:pPr>
      <w:numPr>
        <w:ilvl w:val="0"/>
        <w:numId w:val="2"/>
      </w:numPr>
      <w:jc w:val="both"/>
    </w:pPr>
    <w:rPr>
      <w:sz w:val="24"/>
      <w:lang w:eastAsia="ru-RU"/>
    </w:rPr>
  </w:style>
  <w:style w:type="paragraph" w:styleId="929" w:customStyle="1">
    <w:name w:val="Название объекта1"/>
    <w:basedOn w:val="833"/>
    <w:next w:val="833"/>
    <w:rPr>
      <w:b/>
      <w:lang w:eastAsia="ru-RU"/>
    </w:rPr>
  </w:style>
  <w:style w:type="table" w:styleId="930">
    <w:name w:val="Table Grid"/>
    <w:basedOn w:val="8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марк2"/>
    <w:basedOn w:val="833"/>
    <w:pPr>
      <w:numPr>
        <w:ilvl w:val="1"/>
        <w:numId w:val="3"/>
      </w:numPr>
      <w:jc w:val="both"/>
    </w:pPr>
    <w:rPr>
      <w:sz w:val="24"/>
      <w:szCs w:val="24"/>
      <w:lang w:eastAsia="ru-RU"/>
    </w:rPr>
  </w:style>
  <w:style w:type="paragraph" w:styleId="932" w:customStyle="1">
    <w:name w:val="Обычный список"/>
    <w:basedOn w:val="833"/>
    <w:link w:val="933"/>
    <w:pPr>
      <w:numPr>
        <w:ilvl w:val="0"/>
        <w:numId w:val="4"/>
      </w:numPr>
      <w:ind w:left="1066" w:hanging="357"/>
    </w:pPr>
    <w:rPr>
      <w:sz w:val="24"/>
      <w:szCs w:val="24"/>
      <w:lang w:eastAsia="ru-RU"/>
    </w:rPr>
  </w:style>
  <w:style w:type="character" w:styleId="933" w:customStyle="1">
    <w:name w:val="Обычный список Знак"/>
    <w:link w:val="932"/>
    <w:rPr>
      <w:sz w:val="24"/>
      <w:szCs w:val="24"/>
    </w:rPr>
  </w:style>
  <w:style w:type="character" w:styleId="934" w:customStyle="1">
    <w:name w:val="Верхний колонтитул Знак"/>
    <w:link w:val="896"/>
    <w:uiPriority w:val="99"/>
    <w:rPr>
      <w:lang w:eastAsia="ar-SA"/>
    </w:rPr>
  </w:style>
  <w:style w:type="character" w:styleId="935" w:customStyle="1">
    <w:name w:val="Нижний колонтитул Знак"/>
    <w:link w:val="897"/>
    <w:uiPriority w:val="99"/>
    <w:rPr>
      <w:lang w:eastAsia="ar-SA"/>
    </w:rPr>
  </w:style>
  <w:style w:type="paragraph" w:styleId="936">
    <w:name w:val="List Paragraph"/>
    <w:basedOn w:val="833"/>
    <w:uiPriority w:val="34"/>
    <w:qFormat/>
    <w:pPr>
      <w:ind w:left="708"/>
    </w:pPr>
  </w:style>
  <w:style w:type="paragraph" w:styleId="937" w:customStyle="1">
    <w:name w:val="Default"/>
    <w:rPr>
      <w:color w:val="000000"/>
      <w:sz w:val="24"/>
      <w:szCs w:val="24"/>
    </w:rPr>
  </w:style>
  <w:style w:type="character" w:styleId="938" w:customStyle="1">
    <w:name w:val="Текст сноски Знак"/>
    <w:link w:val="907"/>
    <w:rPr>
      <w:lang w:eastAsia="ar-SA"/>
    </w:rPr>
  </w:style>
  <w:style w:type="paragraph" w:styleId="939">
    <w:name w:val="Revision"/>
    <w:hidden/>
    <w:uiPriority w:val="99"/>
    <w:semiHidden/>
    <w:rPr>
      <w:lang w:eastAsia="ar-SA"/>
    </w:rPr>
  </w:style>
  <w:style w:type="character" w:styleId="940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AE7-FDB4-41E0-A2F4-11B27F44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>ПАО «Промсвязьбанк»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оформления внутренних нормативных документов</dc:title>
  <dc:subject>оформления внутренних нормативных документов</dc:subject>
  <dc:creator>Бердникова Е.В.</dc:creator>
  <cp:keywords/>
  <cp:revision>22</cp:revision>
  <dcterms:created xsi:type="dcterms:W3CDTF">2020-09-22T09:15:00Z</dcterms:created>
  <dcterms:modified xsi:type="dcterms:W3CDTF">2025-02-14T09:12:36Z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записи">
    <vt:lpwstr>27.08.2009</vt:lpwstr>
  </property>
  <property fmtid="{D5CDD505-2E9C-101B-9397-08002B2CF9AE}" pid="3" name="Номер документа">
    <vt:lpwstr>3.00</vt:lpwstr>
  </property>
</Properties>
</file>